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592DA" w14:textId="77777777" w:rsidR="00272A0E" w:rsidRDefault="007123BC" w:rsidP="00992824">
      <w:pPr>
        <w:spacing w:after="180"/>
        <w:jc w:val="left"/>
        <w:rPr>
          <w:b/>
          <w:bCs/>
          <w:sz w:val="28"/>
          <w:szCs w:val="28"/>
        </w:rPr>
      </w:pPr>
      <w:r w:rsidRPr="00F94B5D">
        <w:rPr>
          <w:b/>
          <w:bCs/>
          <w:sz w:val="28"/>
          <w:szCs w:val="28"/>
        </w:rPr>
        <w:t>Nowość</w:t>
      </w:r>
      <w:r w:rsidR="00272A0E">
        <w:rPr>
          <w:b/>
          <w:bCs/>
          <w:sz w:val="28"/>
          <w:szCs w:val="28"/>
        </w:rPr>
        <w:t xml:space="preserve"> STILL - </w:t>
      </w:r>
      <w:r w:rsidRPr="00F94B5D">
        <w:rPr>
          <w:b/>
          <w:bCs/>
          <w:sz w:val="28"/>
          <w:szCs w:val="28"/>
        </w:rPr>
        <w:t>wózek podnośnikowy EXV</w:t>
      </w:r>
      <w:r w:rsidR="00EC73AA">
        <w:rPr>
          <w:b/>
          <w:bCs/>
          <w:sz w:val="28"/>
          <w:szCs w:val="28"/>
        </w:rPr>
        <w:t xml:space="preserve"> 10C-16C</w:t>
      </w:r>
    </w:p>
    <w:p w14:paraId="26574E0B" w14:textId="0488D141" w:rsidR="007123BC" w:rsidRPr="00F94B5D" w:rsidRDefault="007123BC" w:rsidP="00992824">
      <w:pPr>
        <w:spacing w:after="180"/>
        <w:rPr>
          <w:b/>
          <w:bCs/>
        </w:rPr>
      </w:pPr>
      <w:r w:rsidRPr="00F94B5D">
        <w:rPr>
          <w:b/>
          <w:bCs/>
        </w:rPr>
        <w:t>Firma STILL prezentuje nowy podnośnikowy wózek widłowy EXV 10C-16C. Kompaktowe i zwrotne urządzenie zapewnia wysoką wydajność transportu wewnętrznego w ograniczonych przestrzeniach.</w:t>
      </w:r>
    </w:p>
    <w:p w14:paraId="70F24442" w14:textId="66C32040" w:rsidR="00272A0E" w:rsidRDefault="007123BC" w:rsidP="00272A0E">
      <w:pPr>
        <w:spacing w:after="180"/>
      </w:pPr>
      <w:r>
        <w:t xml:space="preserve">W odpowiedzi na rynkową potrzebę skutecznej obsługi ładunków </w:t>
      </w:r>
      <w:r w:rsidR="00A8063D">
        <w:t xml:space="preserve">w </w:t>
      </w:r>
      <w:r w:rsidR="00992824">
        <w:t>niewielkich</w:t>
      </w:r>
      <w:r>
        <w:t xml:space="preserve"> przestrzeniach </w:t>
      </w:r>
      <w:r w:rsidRPr="00F94B5D">
        <w:t>firma</w:t>
      </w:r>
      <w:r>
        <w:t xml:space="preserve"> STILL wprowadza mniejszą wersję</w:t>
      </w:r>
      <w:r w:rsidR="00F94B5D">
        <w:t xml:space="preserve"> </w:t>
      </w:r>
      <w:r>
        <w:t xml:space="preserve">popularnego wózka </w:t>
      </w:r>
      <w:r w:rsidR="00F94B5D">
        <w:t xml:space="preserve">podnośnikowego </w:t>
      </w:r>
      <w:r w:rsidR="00F94B5D" w:rsidRPr="00272A0E">
        <w:t>EXV 14-20</w:t>
      </w:r>
      <w:r w:rsidR="00F94B5D">
        <w:t xml:space="preserve">. </w:t>
      </w:r>
      <w:r w:rsidR="00272A0E">
        <w:t>Dzięki całkowitej szerokości od 800 mm i długości od</w:t>
      </w:r>
      <w:r w:rsidR="00272A0E">
        <w:t> </w:t>
      </w:r>
      <w:r w:rsidR="00272A0E">
        <w:t>1718</w:t>
      </w:r>
      <w:r w:rsidR="00272A0E">
        <w:t> </w:t>
      </w:r>
      <w:r w:rsidR="00272A0E">
        <w:t>mm, promień skrętu EXV 10C wynosi zaledwie 1392 mm. Najmniejszy wariant nowego w</w:t>
      </w:r>
      <w:r w:rsidR="00272A0E">
        <w:t> </w:t>
      </w:r>
      <w:r w:rsidR="00272A0E">
        <w:t>ofercie STILL Polska wózka podnośnikowego pozwala obsługiwać standardowe europalety w alejkach szerokich na 2221 mm. Pojazd sprawdza się w efekcie wszędzie tam, gdzie na manewry jest bardzo niewiele miejsca.</w:t>
      </w:r>
      <w:r w:rsidR="00272A0E">
        <w:t xml:space="preserve"> </w:t>
      </w:r>
      <w:r w:rsidR="00272A0E">
        <w:t xml:space="preserve">Nowość wyróżnia się </w:t>
      </w:r>
      <w:r w:rsidR="00272A0E">
        <w:t xml:space="preserve">więc </w:t>
      </w:r>
      <w:r w:rsidR="00272A0E">
        <w:t>ponadprzeciętną kompaktowością i zwrotnością przy dużym udźwigu resztkowym oraz</w:t>
      </w:r>
      <w:r w:rsidR="00272A0E">
        <w:t> </w:t>
      </w:r>
      <w:r w:rsidR="00272A0E">
        <w:t>wysokości podnoszenia sięgającej 5 metrów.</w:t>
      </w:r>
    </w:p>
    <w:p w14:paraId="0233E506" w14:textId="66B9283D" w:rsidR="009D4E48" w:rsidRPr="00BE7040" w:rsidRDefault="009D4E48" w:rsidP="00992824">
      <w:pPr>
        <w:spacing w:after="180"/>
        <w:rPr>
          <w:b/>
          <w:bCs/>
        </w:rPr>
      </w:pPr>
      <w:r w:rsidRPr="00BE7040">
        <w:rPr>
          <w:b/>
          <w:bCs/>
        </w:rPr>
        <w:t>Prosta i intuicyjna obsługa</w:t>
      </w:r>
    </w:p>
    <w:p w14:paraId="14C4FDD4" w14:textId="6849A910" w:rsidR="009D4E48" w:rsidRDefault="009D4E48" w:rsidP="00992824">
      <w:pPr>
        <w:spacing w:after="180"/>
      </w:pPr>
      <w:r>
        <w:t xml:space="preserve">Nie bez znaczenia dla zwrotności i płynnej pracy wózka podnośnikowego </w:t>
      </w:r>
      <w:r w:rsidRPr="00272A0E">
        <w:t>EXV 10C-16C</w:t>
      </w:r>
      <w:r>
        <w:t xml:space="preserve"> w ograniczonych przestrzeniach jest zastosowanie w jego konstrukcji ergonomicznego dyszla. Wyposażona w duże przyciski sterujące głowica jest łatwa w obsłudze jedną dłonią – niezależnie od jej wielkości i tego, czy użytkownik jest lewo- czy praworęczny. Na dużym wyświetlaczu LED prezentowane są wszystkie istotne </w:t>
      </w:r>
      <w:r w:rsidR="00992824">
        <w:t>informacje</w:t>
      </w:r>
      <w:r>
        <w:t xml:space="preserve"> o statusie wózka, jak poziom naładowania akumulatora, pozostały czas pracy, bieżący program jazdy, a także wysokość podnoszenia i masa ładunku. Co więcej, dzięki funkcji </w:t>
      </w:r>
      <w:proofErr w:type="spellStart"/>
      <w:r>
        <w:t>OptiSpeed</w:t>
      </w:r>
      <w:proofErr w:type="spellEnd"/>
      <w:r>
        <w:t xml:space="preserve"> prędkość jazdy dostosowuje się do kąta nachylenia dyszla, zapewniając bezpieczeństwo </w:t>
      </w:r>
      <w:r w:rsidR="00992824">
        <w:t xml:space="preserve">operatora </w:t>
      </w:r>
      <w:r>
        <w:t>przez cały czas pracy.</w:t>
      </w:r>
    </w:p>
    <w:p w14:paraId="12FBD12C" w14:textId="7A44696A" w:rsidR="00F94B5D" w:rsidRDefault="009D4E48" w:rsidP="00992824">
      <w:pPr>
        <w:spacing w:after="180"/>
      </w:pPr>
      <w:r>
        <w:t>Tak jak prędkość jazdy EXV 10C-16C inteligentnie dostosowuje się do stopnia wychylenia dyszla, tak maksymalna wysokość podnoszenia samoczynnie dopasowuje się do masy</w:t>
      </w:r>
      <w:r w:rsidR="00F94B5D">
        <w:t xml:space="preserve"> </w:t>
      </w:r>
      <w:r w:rsidR="00BE7040">
        <w:t xml:space="preserve">ładunku. </w:t>
      </w:r>
      <w:r>
        <w:t xml:space="preserve">Dzięki wytrzymałemu 4-kołowemu podwoziu </w:t>
      </w:r>
      <w:r w:rsidRPr="00272A0E">
        <w:t xml:space="preserve">wózek </w:t>
      </w:r>
      <w:r w:rsidR="00430F63" w:rsidRPr="00272A0E">
        <w:t>podnośnikowy</w:t>
      </w:r>
      <w:r w:rsidR="00430F63">
        <w:t xml:space="preserve"> EXV 10C-16C </w:t>
      </w:r>
      <w:r>
        <w:t xml:space="preserve">pozostaje stabilny pomimo smukłej sylwetki – nawet podczas pokonywania ciasnych zakrętów. </w:t>
      </w:r>
      <w:r w:rsidR="00F94B5D">
        <w:t>Różne programy jazdy i opcjonalne przedłużenie ramienia koła zapewniają maksymalną elastyczność użytkowania, a zaokrąglone końcówki wideł sprawiają, że</w:t>
      </w:r>
      <w:r w:rsidR="004D4F61">
        <w:t> </w:t>
      </w:r>
      <w:r w:rsidR="00BE7040">
        <w:t xml:space="preserve">wsuwanie ich w </w:t>
      </w:r>
      <w:r w:rsidR="00F94B5D">
        <w:t>palet</w:t>
      </w:r>
      <w:r w:rsidR="00BE7040">
        <w:t>y</w:t>
      </w:r>
      <w:r w:rsidR="00F94B5D">
        <w:t xml:space="preserve"> jest szybkie i łatwe.</w:t>
      </w:r>
    </w:p>
    <w:p w14:paraId="3EFE9C7B" w14:textId="3B1CB6BC" w:rsidR="00F94B5D" w:rsidRPr="00992824" w:rsidRDefault="00272A0E" w:rsidP="00992824">
      <w:pPr>
        <w:spacing w:after="180"/>
        <w:rPr>
          <w:b/>
          <w:bCs/>
        </w:rPr>
      </w:pPr>
      <w:r>
        <w:rPr>
          <w:b/>
          <w:bCs/>
        </w:rPr>
        <w:t>M</w:t>
      </w:r>
      <w:r w:rsidR="00F94B5D" w:rsidRPr="00992824">
        <w:rPr>
          <w:b/>
          <w:bCs/>
        </w:rPr>
        <w:t>odułow</w:t>
      </w:r>
      <w:r>
        <w:rPr>
          <w:b/>
          <w:bCs/>
        </w:rPr>
        <w:t>a</w:t>
      </w:r>
      <w:r w:rsidR="00F94B5D" w:rsidRPr="00992824">
        <w:rPr>
          <w:b/>
          <w:bCs/>
        </w:rPr>
        <w:t xml:space="preserve"> konstrukcj</w:t>
      </w:r>
      <w:r>
        <w:rPr>
          <w:b/>
          <w:bCs/>
        </w:rPr>
        <w:t>a</w:t>
      </w:r>
    </w:p>
    <w:p w14:paraId="31E5E4CE" w14:textId="293B1E30" w:rsidR="004D4F61" w:rsidRPr="004D4F61" w:rsidRDefault="00992824" w:rsidP="00272A0E">
      <w:pPr>
        <w:spacing w:after="180"/>
        <w:rPr>
          <w:color w:val="E97132" w:themeColor="accent2"/>
        </w:rPr>
      </w:pPr>
      <w:r>
        <w:t xml:space="preserve">Specyficzna dla produktów </w:t>
      </w:r>
      <w:r w:rsidR="00F94B5D">
        <w:t xml:space="preserve">STILL </w:t>
      </w:r>
      <w:r>
        <w:t xml:space="preserve">z portfolio </w:t>
      </w:r>
      <w:proofErr w:type="spellStart"/>
      <w:r w:rsidR="00F94B5D">
        <w:t>Xcellence</w:t>
      </w:r>
      <w:proofErr w:type="spellEnd"/>
      <w:r w:rsidR="00F94B5D">
        <w:t xml:space="preserve"> Line </w:t>
      </w:r>
      <w:r>
        <w:t xml:space="preserve">modułowa budowa pozwala na </w:t>
      </w:r>
      <w:r w:rsidR="00F94B5D">
        <w:t xml:space="preserve">precyzyjną konfigurację </w:t>
      </w:r>
      <w:r>
        <w:t xml:space="preserve">podnośnikowych </w:t>
      </w:r>
      <w:r w:rsidR="00F94B5D">
        <w:t xml:space="preserve">wózków paletowych </w:t>
      </w:r>
      <w:r>
        <w:t xml:space="preserve">EXV 10C-16C </w:t>
      </w:r>
      <w:r w:rsidR="00F94B5D">
        <w:t xml:space="preserve">zgodnie </w:t>
      </w:r>
      <w:r>
        <w:t>z </w:t>
      </w:r>
      <w:r w:rsidR="00F94B5D">
        <w:t>indywidualnymi wymaganiami</w:t>
      </w:r>
      <w:r>
        <w:t xml:space="preserve"> klientów</w:t>
      </w:r>
      <w:r w:rsidR="00F94B5D">
        <w:t xml:space="preserve">. </w:t>
      </w:r>
      <w:r>
        <w:t xml:space="preserve">Dla rozwiązania dostępne są wszystkie funkcje większego </w:t>
      </w:r>
      <w:r w:rsidR="00F94B5D">
        <w:t>EXV 14-20</w:t>
      </w:r>
      <w:r>
        <w:t>.</w:t>
      </w:r>
      <w:r w:rsidR="00F94B5D">
        <w:t xml:space="preserve"> </w:t>
      </w:r>
      <w:r>
        <w:t>S</w:t>
      </w:r>
      <w:r w:rsidR="00F94B5D">
        <w:t xml:space="preserve">eria </w:t>
      </w:r>
      <w:r>
        <w:t xml:space="preserve">kompaktowych wózków </w:t>
      </w:r>
      <w:r w:rsidR="00F94B5D">
        <w:t xml:space="preserve">EXV </w:t>
      </w:r>
      <w:r>
        <w:t xml:space="preserve">o udźwigu do 1,6 t </w:t>
      </w:r>
      <w:r w:rsidR="00F94B5D">
        <w:t xml:space="preserve">stanowi </w:t>
      </w:r>
      <w:r w:rsidR="00272A0E">
        <w:t xml:space="preserve">skuteczne </w:t>
      </w:r>
      <w:r w:rsidR="00F94B5D">
        <w:t xml:space="preserve">uzupełnienie </w:t>
      </w:r>
      <w:r>
        <w:t xml:space="preserve">floty o </w:t>
      </w:r>
      <w:r w:rsidR="00F94B5D">
        <w:t>inteligentne, bezpieczne i wysoce wydajne rozwiązanie do</w:t>
      </w:r>
      <w:r>
        <w:t xml:space="preserve"> obsługi </w:t>
      </w:r>
      <w:r w:rsidR="00F94B5D">
        <w:t xml:space="preserve">lekkich i średnich </w:t>
      </w:r>
      <w:r>
        <w:t>ładunków</w:t>
      </w:r>
      <w:r w:rsidR="00F94B5D">
        <w:t>.</w:t>
      </w:r>
      <w:r w:rsidR="00272A0E" w:rsidRPr="004D4F61">
        <w:rPr>
          <w:color w:val="E97132" w:themeColor="accent2"/>
        </w:rPr>
        <w:t xml:space="preserve"> </w:t>
      </w:r>
    </w:p>
    <w:sectPr w:rsidR="004D4F61" w:rsidRPr="004D4F61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BC"/>
    <w:rsid w:val="00035D1C"/>
    <w:rsid w:val="000D017E"/>
    <w:rsid w:val="00144C43"/>
    <w:rsid w:val="001516F8"/>
    <w:rsid w:val="001871AB"/>
    <w:rsid w:val="001B4A05"/>
    <w:rsid w:val="00272A0E"/>
    <w:rsid w:val="0029341C"/>
    <w:rsid w:val="002D0408"/>
    <w:rsid w:val="00362E36"/>
    <w:rsid w:val="00430F63"/>
    <w:rsid w:val="0043182B"/>
    <w:rsid w:val="00440A90"/>
    <w:rsid w:val="004D4F61"/>
    <w:rsid w:val="006B1646"/>
    <w:rsid w:val="006D65D6"/>
    <w:rsid w:val="007123BC"/>
    <w:rsid w:val="007B5241"/>
    <w:rsid w:val="007C0D85"/>
    <w:rsid w:val="008763D6"/>
    <w:rsid w:val="00992824"/>
    <w:rsid w:val="009D4E48"/>
    <w:rsid w:val="009F64EB"/>
    <w:rsid w:val="00A3444A"/>
    <w:rsid w:val="00A43472"/>
    <w:rsid w:val="00A8063D"/>
    <w:rsid w:val="00AB10A3"/>
    <w:rsid w:val="00B26AEB"/>
    <w:rsid w:val="00B3279B"/>
    <w:rsid w:val="00BE7040"/>
    <w:rsid w:val="00BF08D2"/>
    <w:rsid w:val="00D01347"/>
    <w:rsid w:val="00D76E62"/>
    <w:rsid w:val="00EC73AA"/>
    <w:rsid w:val="00F65B21"/>
    <w:rsid w:val="00F9320C"/>
    <w:rsid w:val="00F94B5D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66076"/>
  <w15:chartTrackingRefBased/>
  <w15:docId w15:val="{609C81A3-1032-7D4A-9FD2-073C07C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B5D"/>
    <w:pPr>
      <w:spacing w:after="20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2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2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2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2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2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2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2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23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23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2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2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2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2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2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2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2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2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23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23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2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23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23B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04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C3D8EDB1EC4BA5C32E7C94B95FE1" ma:contentTypeVersion="18" ma:contentTypeDescription="Create a new document." ma:contentTypeScope="" ma:versionID="2f5957dd9e3bcc0be219da6fd0eeb1d2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9ea39e6dee6dee45acb3b80510d713aa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374F6-3115-4CEB-A015-870BA9A29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CADCE-8721-4273-A3C1-EA9D1CDAE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73023-D468-477D-B552-AD8EC8103B47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Podsiadły</dc:creator>
  <cp:keywords/>
  <dc:description/>
  <cp:lastModifiedBy>Wojciech  Podsiadły</cp:lastModifiedBy>
  <cp:revision>7</cp:revision>
  <dcterms:created xsi:type="dcterms:W3CDTF">2024-11-20T14:20:00Z</dcterms:created>
  <dcterms:modified xsi:type="dcterms:W3CDTF">2024-12-11T12:35:00Z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</Properties>
</file>